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C" w:rsidRDefault="00702F77" w:rsidP="003E66AC">
      <w:pPr>
        <w:tabs>
          <w:tab w:val="left" w:pos="55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45A4">
        <w:rPr>
          <w:rFonts w:ascii="Times New Roman" w:hAnsi="Times New Roman" w:cs="Times New Roman"/>
          <w:b/>
          <w:sz w:val="28"/>
          <w:szCs w:val="28"/>
        </w:rPr>
        <w:t>Информация по поступлению граждан в Высшие учебные заведения Министерства обороны</w:t>
      </w:r>
    </w:p>
    <w:p w:rsidR="00D95856" w:rsidRDefault="00D95856" w:rsidP="003E66AC">
      <w:pPr>
        <w:tabs>
          <w:tab w:val="left" w:pos="5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856">
        <w:rPr>
          <w:rFonts w:ascii="Times New Roman" w:hAnsi="Times New Roman" w:cs="Times New Roman"/>
          <w:b/>
          <w:i/>
          <w:sz w:val="28"/>
          <w:szCs w:val="28"/>
        </w:rPr>
        <w:t>Требования, предъявляемые к кандидатам в высшие военно-учебные заведения</w:t>
      </w:r>
    </w:p>
    <w:p w:rsidR="00D95856" w:rsidRDefault="007E5C32" w:rsidP="00481941">
      <w:pPr>
        <w:tabs>
          <w:tab w:val="left" w:pos="5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кандидатов на поступления в ВУЗ на обучение курсантами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полной военно-специальной подготовкой рассматриваются граждане, имеющие среднее общее образование, из числа:</w:t>
      </w:r>
    </w:p>
    <w:p w:rsidR="007E5C32" w:rsidRDefault="007E5C32" w:rsidP="00481941">
      <w:pPr>
        <w:pStyle w:val="a6"/>
        <w:numPr>
          <w:ilvl w:val="0"/>
          <w:numId w:val="6"/>
        </w:numPr>
        <w:tabs>
          <w:tab w:val="left" w:pos="5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возрасте от 16 до 22 лет, не проходивших военную службу;</w:t>
      </w:r>
    </w:p>
    <w:p w:rsidR="007E5C32" w:rsidRDefault="007E5C32" w:rsidP="00481941">
      <w:pPr>
        <w:pStyle w:val="a6"/>
        <w:numPr>
          <w:ilvl w:val="0"/>
          <w:numId w:val="6"/>
        </w:numPr>
        <w:tabs>
          <w:tab w:val="left" w:pos="5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прошедших военную службу по призыву, до достижения ими возраста 24 лет;</w:t>
      </w:r>
    </w:p>
    <w:p w:rsidR="007E5C32" w:rsidRPr="007E5C32" w:rsidRDefault="007E5C32" w:rsidP="00481941">
      <w:pPr>
        <w:pStyle w:val="a6"/>
        <w:numPr>
          <w:ilvl w:val="0"/>
          <w:numId w:val="6"/>
        </w:numPr>
        <w:tabs>
          <w:tab w:val="left" w:pos="5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Военнослужащих, проходящих военную службу по контракту (кроме офицеров), поступающих в ВУЗы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полной военно-специальной подготовкой, до достижения ими возраста 27 лет</w:t>
      </w:r>
      <w:r w:rsidR="002252AE">
        <w:rPr>
          <w:rFonts w:ascii="Times New Roman" w:hAnsi="Times New Roman" w:cs="Times New Roman"/>
          <w:sz w:val="28"/>
          <w:szCs w:val="28"/>
        </w:rPr>
        <w:t>.</w:t>
      </w:r>
    </w:p>
    <w:p w:rsidR="002252AE" w:rsidRDefault="002252AE" w:rsidP="00481941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кандидатов на поступление в ВУЗ на обучение курсантами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4B7A61" w:rsidRDefault="004B7A61" w:rsidP="00702F77">
      <w:pPr>
        <w:tabs>
          <w:tab w:val="left" w:pos="39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AE" w:rsidRDefault="002252AE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определяется по состоянию на 1 августа года приема в ВУЗ.</w:t>
      </w:r>
    </w:p>
    <w:p w:rsidR="004B7A61" w:rsidRDefault="004B7A61" w:rsidP="00702F77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AE" w:rsidRDefault="002252AE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рассматриваться в качестве кандидатов на поступление в ВУЗ граждане:</w:t>
      </w:r>
    </w:p>
    <w:p w:rsidR="004B7A61" w:rsidRDefault="004B7A61" w:rsidP="00702F77">
      <w:pPr>
        <w:pStyle w:val="a6"/>
        <w:numPr>
          <w:ilvl w:val="0"/>
          <w:numId w:val="7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:rsidR="004B7A61" w:rsidRDefault="004B7A61" w:rsidP="00702F77">
      <w:pPr>
        <w:pStyle w:val="a6"/>
        <w:numPr>
          <w:ilvl w:val="0"/>
          <w:numId w:val="7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вынесен обвинительный приговор и которым назначено наказание;</w:t>
      </w:r>
    </w:p>
    <w:p w:rsidR="004B7A61" w:rsidRDefault="004B7A61" w:rsidP="00702F77">
      <w:pPr>
        <w:pStyle w:val="a6"/>
        <w:numPr>
          <w:ilvl w:val="0"/>
          <w:numId w:val="7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ведется дознание либо предварительное следствие или уголовное дело в отношении которых передано в суд;</w:t>
      </w:r>
    </w:p>
    <w:p w:rsidR="004B7A61" w:rsidRDefault="004B7A61" w:rsidP="00702F77">
      <w:pPr>
        <w:pStyle w:val="a6"/>
        <w:numPr>
          <w:ilvl w:val="0"/>
          <w:numId w:val="7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совершённые преступления, отбывавшие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 w:rsidR="004B7A61" w:rsidRPr="004B7A61" w:rsidRDefault="004B7A61" w:rsidP="00702F77">
      <w:pPr>
        <w:pStyle w:val="a6"/>
        <w:numPr>
          <w:ilvl w:val="0"/>
          <w:numId w:val="7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Лишенные на определенный срок, вступившим в законную силу решением суда, права занимать воинские должности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срока. </w:t>
      </w:r>
    </w:p>
    <w:p w:rsidR="002252AE" w:rsidRDefault="002252AE" w:rsidP="002252AE">
      <w:pPr>
        <w:tabs>
          <w:tab w:val="left" w:pos="39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2F77" w:rsidRDefault="00702F77" w:rsidP="002252AE">
      <w:pPr>
        <w:tabs>
          <w:tab w:val="left" w:pos="39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52AE" w:rsidRDefault="00134329" w:rsidP="00702F77">
      <w:pPr>
        <w:tabs>
          <w:tab w:val="left" w:pos="393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действий граждан при поступлении в высшие военно-учебные заведения и перечень необходимых документов</w:t>
      </w:r>
    </w:p>
    <w:p w:rsidR="00134329" w:rsidRDefault="00BC5DF8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ВУЗ, подают заявление в военный комиссариат по месту жительства (выпускники суворовских (нахимовских) военных училищ, кадетских корпусов подают заявление на имя начальника училища (корпуса), в котором они обучаются </w:t>
      </w:r>
      <w:r>
        <w:rPr>
          <w:rFonts w:ascii="Times New Roman" w:hAnsi="Times New Roman" w:cs="Times New Roman"/>
          <w:b/>
          <w:sz w:val="28"/>
          <w:szCs w:val="28"/>
        </w:rPr>
        <w:t>до 20 апреля года приема в ВУЗ,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ВУЗы, отбор в которые  производится после оформления допуска к сведениям, составляющим государственную тайну</w:t>
      </w:r>
      <w:proofErr w:type="gramEnd"/>
      <w:r w:rsidR="00F320C8">
        <w:rPr>
          <w:rFonts w:ascii="Times New Roman" w:hAnsi="Times New Roman" w:cs="Times New Roman"/>
          <w:sz w:val="28"/>
          <w:szCs w:val="28"/>
        </w:rPr>
        <w:t xml:space="preserve">, - </w:t>
      </w:r>
      <w:r w:rsidR="00F320C8">
        <w:rPr>
          <w:rFonts w:ascii="Times New Roman" w:hAnsi="Times New Roman" w:cs="Times New Roman"/>
          <w:b/>
          <w:sz w:val="28"/>
          <w:szCs w:val="28"/>
        </w:rPr>
        <w:t>до 1 апреля года приема в ВУЗ.</w:t>
      </w:r>
    </w:p>
    <w:p w:rsidR="00F320C8" w:rsidRDefault="00F320C8" w:rsidP="00702F77">
      <w:pPr>
        <w:tabs>
          <w:tab w:val="left" w:pos="39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C8" w:rsidRDefault="00F320C8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(в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указание, когда и кем выдан);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в документе установленного образца, его подтверждающем;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и (или) электронный адрес (по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высшего военно-учебного заведения;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Специальность, для обучения по которой он планирует поступать в высшее военно-учебное заведение;</w:t>
      </w:r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наличии или отсутствии у поступающего особых прав (при наличии особых прав – с указанием сведений о документах, подтверждающих наличие таких прав);</w:t>
      </w:r>
      <w:proofErr w:type="gramEnd"/>
    </w:p>
    <w:p w:rsidR="00F320C8" w:rsidRDefault="00F320C8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сдаче ЕГЭ, срок действия которых</w:t>
      </w:r>
      <w:r w:rsidR="007B0353">
        <w:rPr>
          <w:rFonts w:ascii="Times New Roman" w:hAnsi="Times New Roman" w:cs="Times New Roman"/>
          <w:sz w:val="28"/>
          <w:szCs w:val="28"/>
        </w:rPr>
        <w:t xml:space="preserve"> не истек, указывается, какие результаты ЕГЭ и по каким общеобразовательным предметам должны быть использованы);</w:t>
      </w:r>
      <w:proofErr w:type="gramEnd"/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наличии или отсутствии у поступающего индивидуальных достижений (при наличии – с указанием сведений о них);</w:t>
      </w:r>
      <w:proofErr w:type="gramEnd"/>
    </w:p>
    <w:p w:rsidR="007B0353" w:rsidRDefault="007B0353" w:rsidP="00702F77">
      <w:pPr>
        <w:pStyle w:val="a6"/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53" w:rsidRPr="003509C3" w:rsidRDefault="007B0353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C3">
        <w:rPr>
          <w:rFonts w:ascii="Times New Roman" w:hAnsi="Times New Roman" w:cs="Times New Roman"/>
          <w:sz w:val="28"/>
          <w:szCs w:val="28"/>
        </w:rPr>
        <w:t xml:space="preserve">В заявлении фиксируются, с заверением личной подписью поступающего, следующие факты ознакомления (в том числе через информационные системы общего пользования) </w:t>
      </w:r>
      <w:proofErr w:type="gramStart"/>
      <w:r w:rsidRPr="003509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9C3">
        <w:rPr>
          <w:rFonts w:ascii="Times New Roman" w:hAnsi="Times New Roman" w:cs="Times New Roman"/>
          <w:sz w:val="28"/>
          <w:szCs w:val="28"/>
        </w:rPr>
        <w:t>: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Копиями лицензий на осуществление образовательной деятельности и свидетельства о государственной аккредитации и приложений к ним;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 о предоставляемых особых прав и преимуществах;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Датами завершения представления оригинала документа об образовании установленного образца;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подачи апелляции по результатам вступительных испытаний;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поступающего на обработку его персональных данных; ознакомление с информацией об ответственности за достоверность сведений, указываемых в заявлении о приеме. И за подлинность документов, подаваемых для поступления;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дипломов бакалавра, специалиста, магистра;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одновременной подачи заявлений о приеме не более чем в 5 организаций высшего образования;</w:t>
      </w:r>
    </w:p>
    <w:p w:rsidR="007B0353" w:rsidRDefault="007B0353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подачи заявления о приеме на основании соответствующего особого права только в организацию высшего образования;</w:t>
      </w:r>
    </w:p>
    <w:p w:rsidR="007B0353" w:rsidRDefault="006F6DB5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подачи заявления о приеме на основании соответствующего особого права только на данную образовательную программу;</w:t>
      </w:r>
    </w:p>
    <w:p w:rsidR="006F6DB5" w:rsidRPr="00F320C8" w:rsidRDefault="006F6DB5" w:rsidP="00702F77">
      <w:pPr>
        <w:pStyle w:val="a6"/>
        <w:numPr>
          <w:ilvl w:val="0"/>
          <w:numId w:val="8"/>
        </w:num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с информацией об исчислении размера подлежащего возмещению средств федерального бюджета, затраченных на военную или специальную подготовку граждан в военных образовательных учреждениях профессионального образования при отчислении из высшего военно-учебного заведения в установленных законодательством Российской Федерации случаях.</w:t>
      </w:r>
      <w:proofErr w:type="gramEnd"/>
    </w:p>
    <w:p w:rsidR="002252AE" w:rsidRDefault="002252AE" w:rsidP="00702F77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0C8" w:rsidRDefault="00BC64B0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C64B0" w:rsidRDefault="00BC64B0" w:rsidP="00702F77">
      <w:pPr>
        <w:pStyle w:val="a6"/>
        <w:numPr>
          <w:ilvl w:val="0"/>
          <w:numId w:val="9"/>
        </w:numPr>
        <w:tabs>
          <w:tab w:val="left" w:pos="393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Ксерокопии свидетельства о рождении и документа, удостоверяющего личность и гражданство;</w:t>
      </w:r>
    </w:p>
    <w:p w:rsidR="00BC64B0" w:rsidRDefault="00BC64B0" w:rsidP="00702F77">
      <w:pPr>
        <w:pStyle w:val="a6"/>
        <w:numPr>
          <w:ilvl w:val="0"/>
          <w:numId w:val="9"/>
        </w:numPr>
        <w:tabs>
          <w:tab w:val="left" w:pos="393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BC64B0" w:rsidRDefault="00BC64B0" w:rsidP="00702F77">
      <w:pPr>
        <w:pStyle w:val="a6"/>
        <w:numPr>
          <w:ilvl w:val="0"/>
          <w:numId w:val="9"/>
        </w:numPr>
        <w:tabs>
          <w:tab w:val="left" w:pos="393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работы, учебы или службы;</w:t>
      </w:r>
    </w:p>
    <w:p w:rsidR="00BC64B0" w:rsidRDefault="00BC64B0" w:rsidP="00702F77">
      <w:pPr>
        <w:pStyle w:val="a6"/>
        <w:numPr>
          <w:ilvl w:val="0"/>
          <w:numId w:val="9"/>
        </w:numPr>
        <w:tabs>
          <w:tab w:val="left" w:pos="393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документа государственного образца о соответствующем уровне образования;</w:t>
      </w:r>
    </w:p>
    <w:p w:rsidR="00BC64B0" w:rsidRDefault="00BC64B0" w:rsidP="00702F77">
      <w:pPr>
        <w:pStyle w:val="a6"/>
        <w:numPr>
          <w:ilvl w:val="0"/>
          <w:numId w:val="9"/>
        </w:numPr>
        <w:tabs>
          <w:tab w:val="left" w:pos="393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фотографии размером 4,5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6 см без головного убора;</w:t>
      </w:r>
    </w:p>
    <w:p w:rsidR="00BC64B0" w:rsidRPr="00BC64B0" w:rsidRDefault="00BC64B0" w:rsidP="00702F77">
      <w:pPr>
        <w:pStyle w:val="a6"/>
        <w:numPr>
          <w:ilvl w:val="0"/>
          <w:numId w:val="9"/>
        </w:numPr>
        <w:tabs>
          <w:tab w:val="left" w:pos="393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в образовательных организациях высшего или среднего профессионального образования – справка об обучении или о периоде обучения.</w:t>
      </w:r>
      <w:proofErr w:type="gramEnd"/>
    </w:p>
    <w:p w:rsidR="00F320C8" w:rsidRDefault="00F320C8" w:rsidP="00702F77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C2" w:rsidRDefault="005A20C9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определения годности в обучению в ВУЗах кандидаты в военных комиссариатах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жительства проходят медицинское освидетельствование</w:t>
      </w:r>
      <w:r w:rsidR="00405AC2">
        <w:rPr>
          <w:rFonts w:ascii="Times New Roman" w:hAnsi="Times New Roman" w:cs="Times New Roman"/>
          <w:sz w:val="28"/>
          <w:szCs w:val="28"/>
        </w:rPr>
        <w:t xml:space="preserve"> и профессиональный психологический отбор.</w:t>
      </w:r>
    </w:p>
    <w:p w:rsidR="00405AC2" w:rsidRDefault="00405AC2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документы, а так же карта медицинского освидетельствования и карта профессионального психологического отбора военным комиссариатом направляются в ВУЗы </w:t>
      </w:r>
      <w:r>
        <w:rPr>
          <w:rFonts w:ascii="Times New Roman" w:hAnsi="Times New Roman" w:cs="Times New Roman"/>
          <w:b/>
          <w:sz w:val="28"/>
          <w:szCs w:val="28"/>
        </w:rPr>
        <w:t>до 20 мая</w:t>
      </w:r>
      <w:r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:rsidR="00044C4D" w:rsidRDefault="00044C4D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ВУЗе формируется личное дело кандидата, в котором хранятся поступившие документы.</w:t>
      </w:r>
    </w:p>
    <w:p w:rsidR="00AC5370" w:rsidRDefault="00AC5370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ВУЗа рассматривает поступившие документы кандидатов на обучение в ВУЗе, определяет соответствие отобранных кандидатов установленным требованиям и принимает решение об их допуске к прохождению профессионального отбора.</w:t>
      </w:r>
    </w:p>
    <w:p w:rsidR="00AC5370" w:rsidRDefault="00AC5370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приемной комиссии ВУЗа о допуске кандидатов к прохождению профессионального отбора направляется в военные комиссариаты (муниципальные) субъектов Российской Федерации по месту жительства кандидатов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 или причин отказа.</w:t>
      </w:r>
    </w:p>
    <w:p w:rsidR="00AC5370" w:rsidRDefault="00AC5370" w:rsidP="00702F77">
      <w:pPr>
        <w:tabs>
          <w:tab w:val="left" w:pos="3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приемной комиссии ВУЗа о допуске к прохождению профессионального отбора кандидата из числа граждан, прошедших и не проходивших военную службу, направляются военными комиссариатами субъектов Российской Федерации в ВУЗы для прохождения профессионального отбора.</w:t>
      </w:r>
    </w:p>
    <w:p w:rsidR="00702F77" w:rsidRDefault="00AC5370" w:rsidP="00702F77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проводится ВУЗами в </w:t>
      </w:r>
      <w:r>
        <w:rPr>
          <w:rFonts w:ascii="Times New Roman" w:hAnsi="Times New Roman" w:cs="Times New Roman"/>
          <w:b/>
          <w:sz w:val="28"/>
          <w:szCs w:val="28"/>
        </w:rPr>
        <w:t>период с 1 по 30 июля.</w:t>
      </w:r>
    </w:p>
    <w:p w:rsidR="00702F77" w:rsidRDefault="00702F77" w:rsidP="00702F77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F77" w:rsidRDefault="00702F77" w:rsidP="00702F77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151" w:rsidRPr="00AE3429" w:rsidRDefault="000C0151" w:rsidP="000C0151">
      <w:pPr>
        <w:tabs>
          <w:tab w:val="left" w:pos="393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429">
        <w:rPr>
          <w:rFonts w:ascii="Times New Roman" w:hAnsi="Times New Roman" w:cs="Times New Roman"/>
          <w:b/>
          <w:sz w:val="36"/>
          <w:szCs w:val="36"/>
        </w:rPr>
        <w:t>ВАЖНАЯ ИНФОРМАЦИЯ</w:t>
      </w:r>
    </w:p>
    <w:p w:rsidR="000C0151" w:rsidRDefault="000C0151" w:rsidP="000C0151">
      <w:pPr>
        <w:tabs>
          <w:tab w:val="left" w:pos="39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Указаниям Начальника Главного организационно-мобилизационного управления Генерального штаба Вооруженных Сил Российской федерации от 11 мая 2023 года:</w:t>
      </w:r>
    </w:p>
    <w:p w:rsidR="000C0151" w:rsidRPr="00122CAD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9 мая 2023 года и внесением изменений 29 декабря 2022 года в Федеральный Закон  от 29 декабря 2012 года №273-ФЗ «Об образовании в Российской Федерации» установлено </w:t>
      </w:r>
      <w:r w:rsidRPr="00702F77">
        <w:rPr>
          <w:rFonts w:ascii="Times New Roman" w:hAnsi="Times New Roman" w:cs="Times New Roman"/>
          <w:b/>
          <w:sz w:val="28"/>
          <w:szCs w:val="28"/>
        </w:rPr>
        <w:t>право зачисления в учебные заведения Министерства обороны Российской Федерации без вступительных испытаний детей граждан, погибших или получивших увечье (ранение, травму, контузию) либо заболевание при исполнении обязанностей военной службы (служебных</w:t>
      </w:r>
      <w:proofErr w:type="gramEnd"/>
      <w:r w:rsidRPr="00702F77">
        <w:rPr>
          <w:rFonts w:ascii="Times New Roman" w:hAnsi="Times New Roman" w:cs="Times New Roman"/>
          <w:b/>
          <w:sz w:val="28"/>
          <w:szCs w:val="28"/>
        </w:rPr>
        <w:t xml:space="preserve"> обязанностей) в ходе специальной военной операции, а также принимавших участие в боевых действиях при исполнении служебных обязанностей в других государствах.</w:t>
      </w: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 Министерством обороны Российской Федерации от 10 апреля 2023 года принято решение:</w:t>
      </w:r>
    </w:p>
    <w:p w:rsidR="000C0151" w:rsidRDefault="000C0151" w:rsidP="000C0151">
      <w:pPr>
        <w:pStyle w:val="a6"/>
        <w:numPr>
          <w:ilvl w:val="0"/>
          <w:numId w:val="10"/>
        </w:num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до </w:t>
      </w:r>
      <w:r w:rsidRPr="00122CAD">
        <w:rPr>
          <w:rFonts w:ascii="Times New Roman" w:hAnsi="Times New Roman" w:cs="Times New Roman"/>
          <w:b/>
          <w:sz w:val="28"/>
          <w:szCs w:val="28"/>
        </w:rPr>
        <w:t>1 июля 2023 года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приему заявлений от кандидатов для поступления в  ВУЗы Министерства обороны Российской Федерации.</w:t>
      </w:r>
    </w:p>
    <w:p w:rsidR="000C0151" w:rsidRDefault="000C0151" w:rsidP="000C0151">
      <w:pPr>
        <w:pStyle w:val="a6"/>
        <w:numPr>
          <w:ilvl w:val="0"/>
          <w:numId w:val="10"/>
        </w:num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в военных комиссариатах, в которых граждане состоят на воинском учете.</w:t>
      </w:r>
    </w:p>
    <w:p w:rsidR="000C0151" w:rsidRPr="005D46FD" w:rsidRDefault="000C0151" w:rsidP="000C0151">
      <w:pPr>
        <w:spacing w:after="0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  <w:r w:rsidRPr="005D46FD">
        <w:rPr>
          <w:rFonts w:ascii="Times New Roman" w:hAnsi="Times New Roman" w:cs="Times New Roman"/>
          <w:sz w:val="28"/>
          <w:szCs w:val="28"/>
        </w:rPr>
        <w:t xml:space="preserve">Для всех граждан, интересующихся вопросами о порядке и условиях поступления в ВУЗы, работает </w:t>
      </w:r>
      <w:r w:rsidRPr="005D46FD">
        <w:rPr>
          <w:rFonts w:ascii="Times New Roman" w:hAnsi="Times New Roman" w:cs="Times New Roman"/>
          <w:b/>
          <w:sz w:val="28"/>
          <w:szCs w:val="28"/>
        </w:rPr>
        <w:t>«Горячая  линия»</w:t>
      </w:r>
      <w:r w:rsidRPr="005D46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46FD">
        <w:rPr>
          <w:rFonts w:ascii="Times New Roman" w:hAnsi="Times New Roman" w:cs="Times New Roman"/>
          <w:b/>
          <w:sz w:val="28"/>
          <w:szCs w:val="28"/>
        </w:rPr>
        <w:t>тел.:  8(3842)61-00-18</w:t>
      </w:r>
      <w:r w:rsidRPr="005D46FD">
        <w:rPr>
          <w:rFonts w:ascii="Times New Roman" w:hAnsi="Times New Roman" w:cs="Times New Roman"/>
          <w:sz w:val="28"/>
          <w:szCs w:val="28"/>
        </w:rPr>
        <w:t>, где дадут разъяснения по интересующим Вас вопросам.</w:t>
      </w:r>
    </w:p>
    <w:p w:rsidR="000C0151" w:rsidRDefault="000C0151" w:rsidP="000C0151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6FD">
        <w:rPr>
          <w:rFonts w:ascii="Times New Roman" w:hAnsi="Times New Roman" w:cs="Times New Roman"/>
          <w:sz w:val="28"/>
          <w:szCs w:val="28"/>
        </w:rPr>
        <w:lastRenderedPageBreak/>
        <w:t xml:space="preserve">Ее  работа спланирована ежедневно </w:t>
      </w:r>
      <w:r w:rsidRPr="005D46FD">
        <w:rPr>
          <w:rFonts w:ascii="Times New Roman" w:hAnsi="Times New Roman" w:cs="Times New Roman"/>
          <w:b/>
          <w:sz w:val="28"/>
          <w:szCs w:val="28"/>
        </w:rPr>
        <w:t>с 09.00 до 17.00ч</w:t>
      </w:r>
      <w:r w:rsidRPr="005D46FD">
        <w:rPr>
          <w:rFonts w:ascii="Times New Roman" w:hAnsi="Times New Roman" w:cs="Times New Roman"/>
          <w:sz w:val="28"/>
          <w:szCs w:val="28"/>
        </w:rPr>
        <w:t xml:space="preserve">. кроме субботы и воскресения: </w:t>
      </w: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исполнении решения Министра обороны Российской Федерации от 16 февраля 2023 года об организации проведения профессионального отбора кандидатов в военные образовательные организации высшего образования и военные профессиональные образовательные организации среднего образования Министерства обороны Российской Федерации для обучения по программам с полной военно-специальной подготовкой и средней военно-специальной подготовкой, указаниями Начальника Генерального штаба Вооруженных сил Российской Федерации от 22 мая 2023 года №205/2/202дсп </w:t>
      </w:r>
      <w:r>
        <w:rPr>
          <w:rFonts w:ascii="Times New Roman" w:hAnsi="Times New Roman" w:cs="Times New Roman"/>
          <w:sz w:val="28"/>
          <w:szCs w:val="28"/>
        </w:rPr>
        <w:t xml:space="preserve">определен порядок работы </w:t>
      </w:r>
      <w:r w:rsidRPr="00556FFB">
        <w:rPr>
          <w:rFonts w:ascii="Times New Roman" w:hAnsi="Times New Roman" w:cs="Times New Roman"/>
          <w:b/>
          <w:sz w:val="28"/>
          <w:szCs w:val="28"/>
        </w:rPr>
        <w:t>с 19 июня по 14 июля 2023 года</w:t>
      </w:r>
      <w:r>
        <w:rPr>
          <w:rFonts w:ascii="Times New Roman" w:hAnsi="Times New Roman" w:cs="Times New Roman"/>
          <w:sz w:val="28"/>
          <w:szCs w:val="28"/>
        </w:rPr>
        <w:t xml:space="preserve"> выездных групп отбора кандидатов для поступления в ВУЗы, в соответствии с расчетом: Военная академия связи (г. Санкт-Петербург) – Кемеровская область.</w:t>
      </w: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Выездным группам поручено: </w:t>
      </w: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отбор всех кандидатов в интересах всех ВУЗов (за исключением требующих прибытия непосредственно в ВУЗ, а также Военного университета (г. Москва), Военно-медицинской академии г. Санкт-Петербург), Военного института физической культуры (г. Санкт-Петербург), Краснодарского высшего военного училища, Краснодарского высшего военного авиационного училища летчиков и филиалов военного учебно-научного центра военно-воздушных сил «Военно-воздушная академия» (г. Челябинск, г. Сызрань), организовать социально-психологическое изучение и психологическое обследование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кандидатов, организовать и провести проверку уровня физической подготовленности кандидатов.</w:t>
      </w:r>
    </w:p>
    <w:p w:rsidR="000C0151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непосредственно в ВУЗах будет организовано проведение профессионального отбора кандидатов, изъявивших желание и прибывших непосредственно в приемные комиссии ВУЗов, в соответствии с требованиями Приказа Министра обороны Российской Федерации от 7 апреля 2015 г. №185 «Об утверждении Порядка и условий приема в образовательные организации высшего образования, находящиеся в ведении Министерства обороны Российской Федерации».</w:t>
      </w:r>
      <w:proofErr w:type="gramEnd"/>
    </w:p>
    <w:p w:rsidR="000C0151" w:rsidRPr="005D46FD" w:rsidRDefault="000C0151" w:rsidP="000C0151">
      <w:pPr>
        <w:tabs>
          <w:tab w:val="left" w:pos="39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ВУЗах, которые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военным специальностям (специализациям), подготовки летного профиля, организуется проведение окончательного медицинского освидетельствования врачебно-летной комиссией и специального профессионального психологического отбора (оценка специальных способностей) кандидатов, поступающих в ВУЗы, в соответствии с требованиями нормативных правовых актов.</w:t>
      </w:r>
    </w:p>
    <w:p w:rsidR="000C0151" w:rsidRPr="001738F4" w:rsidRDefault="000C0151" w:rsidP="000C0151">
      <w:pPr>
        <w:tabs>
          <w:tab w:val="left" w:pos="393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66AC" w:rsidRPr="001738F4" w:rsidRDefault="003E66AC" w:rsidP="000C0151">
      <w:pPr>
        <w:tabs>
          <w:tab w:val="left" w:pos="393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66AC" w:rsidRPr="0017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A59"/>
    <w:multiLevelType w:val="hybridMultilevel"/>
    <w:tmpl w:val="64B0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4D6C"/>
    <w:multiLevelType w:val="hybridMultilevel"/>
    <w:tmpl w:val="60A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6862"/>
    <w:multiLevelType w:val="hybridMultilevel"/>
    <w:tmpl w:val="5F3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B01"/>
    <w:multiLevelType w:val="hybridMultilevel"/>
    <w:tmpl w:val="F33C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2EBD"/>
    <w:multiLevelType w:val="hybridMultilevel"/>
    <w:tmpl w:val="60A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21D56"/>
    <w:multiLevelType w:val="hybridMultilevel"/>
    <w:tmpl w:val="60A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007DC"/>
    <w:multiLevelType w:val="hybridMultilevel"/>
    <w:tmpl w:val="8C2ABD46"/>
    <w:lvl w:ilvl="0" w:tplc="8F56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D0FDD"/>
    <w:multiLevelType w:val="hybridMultilevel"/>
    <w:tmpl w:val="8FF08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F7D3C"/>
    <w:multiLevelType w:val="hybridMultilevel"/>
    <w:tmpl w:val="6622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011BD"/>
    <w:multiLevelType w:val="hybridMultilevel"/>
    <w:tmpl w:val="05AE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0"/>
    <w:rsid w:val="00034859"/>
    <w:rsid w:val="00044C4D"/>
    <w:rsid w:val="00060094"/>
    <w:rsid w:val="00092D32"/>
    <w:rsid w:val="000A00E9"/>
    <w:rsid w:val="000C0151"/>
    <w:rsid w:val="00122CAD"/>
    <w:rsid w:val="0013390B"/>
    <w:rsid w:val="00134329"/>
    <w:rsid w:val="00146D3B"/>
    <w:rsid w:val="00181B60"/>
    <w:rsid w:val="001E4188"/>
    <w:rsid w:val="002252AE"/>
    <w:rsid w:val="002345FB"/>
    <w:rsid w:val="00237FCC"/>
    <w:rsid w:val="002F0D54"/>
    <w:rsid w:val="003031F1"/>
    <w:rsid w:val="003110AA"/>
    <w:rsid w:val="00323F3D"/>
    <w:rsid w:val="00335778"/>
    <w:rsid w:val="003509C3"/>
    <w:rsid w:val="00361BCB"/>
    <w:rsid w:val="003A05CD"/>
    <w:rsid w:val="003B5F13"/>
    <w:rsid w:val="003E66AC"/>
    <w:rsid w:val="00405AC2"/>
    <w:rsid w:val="00481941"/>
    <w:rsid w:val="004B21CD"/>
    <w:rsid w:val="004B7A61"/>
    <w:rsid w:val="004E13BA"/>
    <w:rsid w:val="00507E1A"/>
    <w:rsid w:val="00543CC9"/>
    <w:rsid w:val="00556FFB"/>
    <w:rsid w:val="005828EA"/>
    <w:rsid w:val="005A20C9"/>
    <w:rsid w:val="00601142"/>
    <w:rsid w:val="0060577D"/>
    <w:rsid w:val="00655C49"/>
    <w:rsid w:val="006C757C"/>
    <w:rsid w:val="006E5194"/>
    <w:rsid w:val="006F6DB5"/>
    <w:rsid w:val="00702F77"/>
    <w:rsid w:val="00742B17"/>
    <w:rsid w:val="007430EA"/>
    <w:rsid w:val="00744E3C"/>
    <w:rsid w:val="007B0353"/>
    <w:rsid w:val="007E5C32"/>
    <w:rsid w:val="008C26A2"/>
    <w:rsid w:val="009977B0"/>
    <w:rsid w:val="009A39CB"/>
    <w:rsid w:val="009F02D5"/>
    <w:rsid w:val="009F699B"/>
    <w:rsid w:val="00A5103C"/>
    <w:rsid w:val="00A6408E"/>
    <w:rsid w:val="00A70AEF"/>
    <w:rsid w:val="00A7393A"/>
    <w:rsid w:val="00A759FB"/>
    <w:rsid w:val="00A8787C"/>
    <w:rsid w:val="00AC5370"/>
    <w:rsid w:val="00AE3429"/>
    <w:rsid w:val="00B265F5"/>
    <w:rsid w:val="00B82A65"/>
    <w:rsid w:val="00B93EE1"/>
    <w:rsid w:val="00BC56CD"/>
    <w:rsid w:val="00BC5DF8"/>
    <w:rsid w:val="00BC64B0"/>
    <w:rsid w:val="00BE5148"/>
    <w:rsid w:val="00BF6966"/>
    <w:rsid w:val="00C476D1"/>
    <w:rsid w:val="00C6690F"/>
    <w:rsid w:val="00CA0E8B"/>
    <w:rsid w:val="00CE274D"/>
    <w:rsid w:val="00D35140"/>
    <w:rsid w:val="00D355A2"/>
    <w:rsid w:val="00D95856"/>
    <w:rsid w:val="00DC38D0"/>
    <w:rsid w:val="00E545A4"/>
    <w:rsid w:val="00E673E0"/>
    <w:rsid w:val="00E87057"/>
    <w:rsid w:val="00EA35FF"/>
    <w:rsid w:val="00EB5C33"/>
    <w:rsid w:val="00EF7475"/>
    <w:rsid w:val="00F31CDB"/>
    <w:rsid w:val="00F320C8"/>
    <w:rsid w:val="00F64333"/>
    <w:rsid w:val="00F71E69"/>
    <w:rsid w:val="00F82DBE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B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97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66AC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E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B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97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66AC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E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FB6A-5938-4A71-BC21-BF00662E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Biduk</dc:creator>
  <cp:keywords/>
  <dc:description/>
  <cp:lastModifiedBy>Biduk</cp:lastModifiedBy>
  <cp:revision>65</cp:revision>
  <cp:lastPrinted>2023-06-07T08:52:00Z</cp:lastPrinted>
  <dcterms:created xsi:type="dcterms:W3CDTF">2022-12-25T20:20:00Z</dcterms:created>
  <dcterms:modified xsi:type="dcterms:W3CDTF">2023-06-07T10:21:00Z</dcterms:modified>
</cp:coreProperties>
</file>